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BB0E" w14:textId="77777777" w:rsidR="00472EEE" w:rsidRPr="00DF3470" w:rsidRDefault="00997F14" w:rsidP="00472EE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B108B">
        <w:rPr>
          <w:rFonts w:ascii="Corbel" w:hAnsi="Corbel"/>
          <w:b/>
          <w:bCs/>
        </w:rPr>
        <w:t xml:space="preserve">   </w:t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472EEE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FE9FA80" w14:textId="77777777" w:rsidR="00472EEE" w:rsidRPr="00DF3470" w:rsidRDefault="00472EEE" w:rsidP="00472EE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E3BE85B" w14:textId="77777777" w:rsidR="00472EEE" w:rsidRDefault="00472EEE" w:rsidP="00472EE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B4D9518" w14:textId="77777777" w:rsidR="00472EEE" w:rsidRPr="00E91775" w:rsidRDefault="00472EEE" w:rsidP="00472EE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C6D67A0" w14:textId="77777777" w:rsidR="00472EEE" w:rsidRPr="00DF3470" w:rsidRDefault="00472EEE" w:rsidP="00472EE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6FC1597C" w14:textId="77777777" w:rsidR="0085747A" w:rsidRPr="002B108B" w:rsidRDefault="0085747A" w:rsidP="009C54AE">
      <w:pPr>
        <w:spacing w:after="0" w:line="240" w:lineRule="auto"/>
        <w:rPr>
          <w:rFonts w:ascii="Corbel" w:hAnsi="Corbel"/>
        </w:rPr>
      </w:pPr>
    </w:p>
    <w:p w14:paraId="6792D4F8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2B108B">
        <w:rPr>
          <w:rFonts w:ascii="Corbel" w:hAnsi="Corbel"/>
          <w:sz w:val="22"/>
        </w:rPr>
        <w:t xml:space="preserve">1. </w:t>
      </w:r>
      <w:r w:rsidR="0085747A" w:rsidRPr="002B108B">
        <w:rPr>
          <w:rFonts w:ascii="Corbel" w:hAnsi="Corbel"/>
          <w:sz w:val="22"/>
        </w:rPr>
        <w:t xml:space="preserve">Podstawowe </w:t>
      </w:r>
      <w:r w:rsidR="00445970" w:rsidRPr="002B108B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B108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FA65548" w:rsidR="0085747A" w:rsidRPr="002B108B" w:rsidRDefault="00BD6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Orzecznictwo Trybunału Konstytucyjnego</w:t>
            </w:r>
          </w:p>
        </w:tc>
      </w:tr>
      <w:tr w:rsidR="0085747A" w:rsidRPr="002B108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2B108B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2B108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2B108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2B108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2B108B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88F6428" w:rsidR="0085747A" w:rsidRPr="002B108B" w:rsidRDefault="004A5B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2B108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="0085747A" w:rsidRPr="002B108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E18E4C5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prawo</w:t>
            </w:r>
          </w:p>
        </w:tc>
      </w:tr>
      <w:tr w:rsidR="0085747A" w:rsidRPr="002B108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2B108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Jednolite magisterskie</w:t>
            </w:r>
          </w:p>
        </w:tc>
      </w:tr>
      <w:tr w:rsidR="0085747A" w:rsidRPr="002B108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2B108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5949075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="0085747A" w:rsidRPr="002B108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2B108B">
              <w:rPr>
                <w:rFonts w:ascii="Corbel" w:hAnsi="Corbel"/>
                <w:sz w:val="22"/>
                <w:szCs w:val="22"/>
              </w:rPr>
              <w:t>/y</w:t>
            </w:r>
            <w:r w:rsidRPr="002B108B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9780E0D" w:rsidR="0085747A" w:rsidRPr="002B108B" w:rsidRDefault="008A17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V/9 semestr</w:t>
            </w:r>
          </w:p>
        </w:tc>
      </w:tr>
      <w:tr w:rsidR="0085747A" w:rsidRPr="002B108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923D7D" w:rsidRPr="002B108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2B108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2B108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428E63E" w:rsidR="0085747A" w:rsidRPr="002B108B" w:rsidRDefault="00472E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prof.</w:t>
            </w:r>
            <w:r w:rsidR="00531A4B" w:rsidRPr="002B108B">
              <w:rPr>
                <w:rFonts w:ascii="Corbel" w:hAnsi="Corbel"/>
                <w:b w:val="0"/>
                <w:sz w:val="22"/>
              </w:rPr>
              <w:t xml:space="preserve"> Radosław Grabowski</w:t>
            </w:r>
          </w:p>
        </w:tc>
      </w:tr>
      <w:tr w:rsidR="0085747A" w:rsidRPr="002B108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8A38ADB" w:rsidR="0085747A" w:rsidRPr="002B108B" w:rsidRDefault="00472EEE" w:rsidP="00BD6A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prof</w:t>
            </w:r>
            <w:r w:rsidR="00BD6A08" w:rsidRPr="002B108B">
              <w:rPr>
                <w:rFonts w:ascii="Corbel" w:hAnsi="Corbel"/>
                <w:b w:val="0"/>
                <w:sz w:val="22"/>
              </w:rPr>
              <w:t>. Radosław Grabowski</w:t>
            </w:r>
          </w:p>
        </w:tc>
      </w:tr>
    </w:tbl>
    <w:p w14:paraId="0AB0B6F8" w14:textId="77777777" w:rsidR="0085747A" w:rsidRPr="002B108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* </w:t>
      </w:r>
      <w:r w:rsidRPr="002B108B">
        <w:rPr>
          <w:rFonts w:ascii="Corbel" w:hAnsi="Corbel"/>
          <w:i/>
          <w:szCs w:val="22"/>
        </w:rPr>
        <w:t>-</w:t>
      </w:r>
      <w:r w:rsidR="00B90885" w:rsidRPr="002B108B">
        <w:rPr>
          <w:rFonts w:ascii="Corbel" w:hAnsi="Corbel"/>
          <w:b w:val="0"/>
          <w:i/>
          <w:szCs w:val="22"/>
        </w:rPr>
        <w:t>opcjonalni</w:t>
      </w:r>
      <w:r w:rsidR="00B90885" w:rsidRPr="002B108B">
        <w:rPr>
          <w:rFonts w:ascii="Corbel" w:hAnsi="Corbel"/>
          <w:b w:val="0"/>
          <w:szCs w:val="22"/>
        </w:rPr>
        <w:t>e,</w:t>
      </w:r>
      <w:r w:rsidRPr="002B108B">
        <w:rPr>
          <w:rFonts w:ascii="Corbel" w:hAnsi="Corbel"/>
          <w:i/>
          <w:szCs w:val="22"/>
        </w:rPr>
        <w:t xml:space="preserve"> </w:t>
      </w:r>
      <w:r w:rsidRPr="002B108B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2B108B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2B108B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09AEF041" w14:textId="77777777" w:rsidR="0085747A" w:rsidRPr="002B108B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>1.</w:t>
      </w:r>
      <w:r w:rsidR="00E22FBC" w:rsidRPr="002B108B">
        <w:rPr>
          <w:rFonts w:ascii="Corbel" w:hAnsi="Corbel"/>
          <w:szCs w:val="22"/>
        </w:rPr>
        <w:t>1</w:t>
      </w:r>
      <w:r w:rsidRPr="002B108B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2B108B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2B108B" w14:paraId="30AA7A12" w14:textId="77777777" w:rsidTr="00472EEE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2B10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(</w:t>
            </w:r>
            <w:r w:rsidR="00363F78" w:rsidRPr="002B108B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Wykł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Konw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Sem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Prakt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2B108B">
              <w:rPr>
                <w:rFonts w:ascii="Corbel" w:hAnsi="Corbel"/>
                <w:b/>
                <w:sz w:val="22"/>
              </w:rPr>
              <w:t>Liczba pkt</w:t>
            </w:r>
            <w:r w:rsidR="00B90885" w:rsidRPr="002B108B">
              <w:rPr>
                <w:rFonts w:ascii="Corbel" w:hAnsi="Corbel"/>
                <w:b/>
                <w:sz w:val="22"/>
              </w:rPr>
              <w:t>.</w:t>
            </w:r>
            <w:r w:rsidRPr="002B108B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2B108B" w14:paraId="6306D567" w14:textId="77777777" w:rsidTr="00472EEE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CE9016A" w:rsidR="00015B8F" w:rsidRPr="002B108B" w:rsidRDefault="001E54F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AB5F71F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4A6B68D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0FA5A9F8" w:rsidR="00015B8F" w:rsidRPr="002B108B" w:rsidRDefault="007638D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2B108B" w:rsidRDefault="00531A4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5A361196" w14:textId="77777777" w:rsidR="00923D7D" w:rsidRPr="002B108B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Pr="002B108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1.</w:t>
      </w:r>
      <w:r w:rsidR="00E22FBC" w:rsidRPr="002B108B">
        <w:rPr>
          <w:rFonts w:ascii="Corbel" w:hAnsi="Corbel"/>
          <w:smallCaps w:val="0"/>
          <w:sz w:val="22"/>
        </w:rPr>
        <w:t>2</w:t>
      </w:r>
      <w:r w:rsidR="00F83B28" w:rsidRPr="002B108B">
        <w:rPr>
          <w:rFonts w:ascii="Corbel" w:hAnsi="Corbel"/>
          <w:smallCaps w:val="0"/>
          <w:sz w:val="22"/>
        </w:rPr>
        <w:t>.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 xml:space="preserve">Sposób realizacji zajęć  </w:t>
      </w:r>
    </w:p>
    <w:p w14:paraId="5F436D61" w14:textId="1C1FA44E" w:rsidR="0085747A" w:rsidRPr="002B108B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eastAsia="MS Gothic" w:hAnsi="Corbel" w:cs="Segoe UI Symbol"/>
          <w:b w:val="0"/>
          <w:sz w:val="22"/>
        </w:rPr>
        <w:t xml:space="preserve">X 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2B108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Segoe UI Symbol" w:eastAsia="MS Gothic" w:hAnsi="Segoe UI Symbol" w:cs="Segoe UI Symbol"/>
          <w:b w:val="0"/>
          <w:sz w:val="22"/>
        </w:rPr>
        <w:t>☐</w:t>
      </w:r>
      <w:r w:rsidRPr="002B108B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2B10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1.3 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>For</w:t>
      </w:r>
      <w:r w:rsidR="00445970" w:rsidRPr="002B108B">
        <w:rPr>
          <w:rFonts w:ascii="Corbel" w:hAnsi="Corbel"/>
          <w:smallCaps w:val="0"/>
          <w:sz w:val="22"/>
        </w:rPr>
        <w:t xml:space="preserve">ma zaliczenia przedmiotu </w:t>
      </w:r>
      <w:r w:rsidRPr="002B108B">
        <w:rPr>
          <w:rFonts w:ascii="Corbel" w:hAnsi="Corbel"/>
          <w:smallCaps w:val="0"/>
          <w:sz w:val="22"/>
        </w:rPr>
        <w:t xml:space="preserve"> (z toku) </w:t>
      </w:r>
      <w:r w:rsidRPr="002B108B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041826E" w14:textId="77777777" w:rsidR="009C54AE" w:rsidRPr="002B108B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C3564DE" w14:textId="4BB8357F" w:rsidR="00E960BB" w:rsidRDefault="00C268D4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zaliczenie z oceną</w:t>
      </w:r>
    </w:p>
    <w:p w14:paraId="74E91496" w14:textId="77777777" w:rsidR="00C268D4" w:rsidRPr="002B108B" w:rsidRDefault="00C268D4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034F0470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B108B">
        <w:rPr>
          <w:rFonts w:ascii="Corbel" w:hAnsi="Corbel"/>
          <w:sz w:val="22"/>
        </w:rPr>
        <w:t xml:space="preserve">2.Wymagania wstępne </w:t>
      </w:r>
    </w:p>
    <w:p w14:paraId="0969E933" w14:textId="77777777" w:rsidR="00472EEE" w:rsidRPr="002B108B" w:rsidRDefault="00472EEE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170821A1" w14:textId="77777777" w:rsidTr="00745302">
        <w:tc>
          <w:tcPr>
            <w:tcW w:w="9670" w:type="dxa"/>
          </w:tcPr>
          <w:p w14:paraId="1BB8AE6C" w14:textId="581B0131" w:rsidR="0085747A" w:rsidRPr="002B108B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prawa konstytucyjnego</w:t>
            </w:r>
          </w:p>
        </w:tc>
      </w:tr>
    </w:tbl>
    <w:p w14:paraId="25F38AC3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B108B">
        <w:rPr>
          <w:rFonts w:ascii="Corbel" w:hAnsi="Corbel"/>
          <w:sz w:val="22"/>
        </w:rPr>
        <w:t>3.</w:t>
      </w:r>
      <w:r w:rsidR="0085747A" w:rsidRPr="002B108B">
        <w:rPr>
          <w:rFonts w:ascii="Corbel" w:hAnsi="Corbel"/>
          <w:sz w:val="22"/>
        </w:rPr>
        <w:t xml:space="preserve"> </w:t>
      </w:r>
      <w:r w:rsidR="00A84C85" w:rsidRPr="002B108B">
        <w:rPr>
          <w:rFonts w:ascii="Corbel" w:hAnsi="Corbel"/>
          <w:sz w:val="22"/>
        </w:rPr>
        <w:t>cele, efekty uczenia się</w:t>
      </w:r>
      <w:r w:rsidR="0085747A" w:rsidRPr="002B108B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2B108B" w:rsidRDefault="0071620A" w:rsidP="009C54AE">
      <w:pPr>
        <w:pStyle w:val="Podpunkty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3.1 </w:t>
      </w:r>
      <w:r w:rsidR="00C05F44" w:rsidRPr="002B108B">
        <w:rPr>
          <w:rFonts w:ascii="Corbel" w:hAnsi="Corbel"/>
          <w:szCs w:val="22"/>
        </w:rPr>
        <w:t>Cele przedmiotu</w:t>
      </w:r>
    </w:p>
    <w:p w14:paraId="4B3D975D" w14:textId="77777777" w:rsidR="00F83B28" w:rsidRPr="002B108B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63D2F" w:rsidRPr="002B108B" w14:paraId="13EDE0AC" w14:textId="77777777" w:rsidTr="001354AD">
        <w:tc>
          <w:tcPr>
            <w:tcW w:w="845" w:type="dxa"/>
            <w:vAlign w:val="center"/>
          </w:tcPr>
          <w:p w14:paraId="7939965E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314A8C1C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t xml:space="preserve">Zapoznanie się studentów z wybranym orzecznictwem Trybunału Konstytucyjnego </w:t>
            </w:r>
            <w:r w:rsidRPr="002B108B">
              <w:rPr>
                <w:rFonts w:ascii="Corbel" w:hAnsi="Corbel"/>
                <w:b w:val="0"/>
                <w:szCs w:val="22"/>
              </w:rPr>
              <w:br/>
              <w:t>w Polsce.</w:t>
            </w:r>
          </w:p>
        </w:tc>
      </w:tr>
    </w:tbl>
    <w:p w14:paraId="661AA193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2B108B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2B108B">
        <w:rPr>
          <w:rFonts w:ascii="Corbel" w:hAnsi="Corbel"/>
          <w:b/>
        </w:rPr>
        <w:t xml:space="preserve">3.2 </w:t>
      </w:r>
      <w:r w:rsidR="001D7B54" w:rsidRPr="002B108B">
        <w:rPr>
          <w:rFonts w:ascii="Corbel" w:hAnsi="Corbel"/>
          <w:b/>
        </w:rPr>
        <w:t xml:space="preserve">Efekty </w:t>
      </w:r>
      <w:r w:rsidR="00C05F44" w:rsidRPr="002B108B">
        <w:rPr>
          <w:rFonts w:ascii="Corbel" w:hAnsi="Corbel"/>
          <w:b/>
        </w:rPr>
        <w:t xml:space="preserve">uczenia się </w:t>
      </w:r>
      <w:r w:rsidR="001D7B54" w:rsidRPr="002B108B">
        <w:rPr>
          <w:rFonts w:ascii="Corbel" w:hAnsi="Corbel"/>
          <w:b/>
        </w:rPr>
        <w:t>dla przedmiotu</w:t>
      </w:r>
      <w:r w:rsidR="00445970" w:rsidRPr="002B108B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2B108B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  <w:b/>
              </w:rPr>
              <w:t>EK</w:t>
            </w:r>
            <w:r w:rsidRPr="002B108B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Odniesienie do efektów  kierunkowych </w:t>
            </w:r>
            <w:r w:rsidRPr="002B108B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826E7D" w:rsidRPr="002B108B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K_W02</w:t>
            </w:r>
          </w:p>
        </w:tc>
      </w:tr>
      <w:tr w:rsidR="00826E7D" w:rsidRPr="002B108B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09471624" w14:textId="2913FB3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K_W03</w:t>
            </w:r>
          </w:p>
          <w:p w14:paraId="661F6FB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826E7D" w:rsidRPr="002B108B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procesów stanowienia</w:t>
            </w:r>
          </w:p>
          <w:p w14:paraId="74432779" w14:textId="5C3317C8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K_W04</w:t>
            </w:r>
          </w:p>
        </w:tc>
      </w:tr>
      <w:tr w:rsidR="00826E7D" w:rsidRPr="002B108B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K_W06</w:t>
            </w:r>
          </w:p>
        </w:tc>
      </w:tr>
      <w:tr w:rsidR="00826E7D" w:rsidRPr="002B108B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struktur i instytucji</w:t>
            </w:r>
          </w:p>
          <w:p w14:paraId="405E2A8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polskiego systemu prawa ( w tym władzy: ustawodawczej,</w:t>
            </w:r>
          </w:p>
          <w:p w14:paraId="7791FCD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wykonawczej i sądowniczej, organów i instytucji ochrony</w:t>
            </w:r>
          </w:p>
          <w:p w14:paraId="286C4CB2" w14:textId="369CC939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K_W07</w:t>
            </w:r>
          </w:p>
        </w:tc>
      </w:tr>
      <w:tr w:rsidR="00826E7D" w:rsidRPr="002B108B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ustroju, struktur i zasad</w:t>
            </w:r>
          </w:p>
          <w:p w14:paraId="0106ECDC" w14:textId="1E39F19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K_W08</w:t>
            </w:r>
          </w:p>
        </w:tc>
      </w:tr>
      <w:tr w:rsidR="00826E7D" w:rsidRPr="002B108B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K_W10</w:t>
            </w:r>
          </w:p>
        </w:tc>
      </w:tr>
      <w:tr w:rsidR="00826E7D" w:rsidRPr="002B108B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analizować przyczyny i przebieg procesu stanowienia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K_U03</w:t>
            </w:r>
          </w:p>
        </w:tc>
      </w:tr>
      <w:tr w:rsidR="00826E7D" w:rsidRPr="002B108B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formułować własne opinie w odniesieniu do poznanych 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K_U06</w:t>
            </w:r>
          </w:p>
        </w:tc>
      </w:tr>
      <w:tr w:rsidR="00826E7D" w:rsidRPr="002B108B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K_U07</w:t>
            </w:r>
          </w:p>
        </w:tc>
      </w:tr>
      <w:tr w:rsidR="00826E7D" w:rsidRPr="002B108B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dokonać subsumcji określonego stanu faktycznego do 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K_U10</w:t>
            </w:r>
          </w:p>
        </w:tc>
      </w:tr>
      <w:tr w:rsidR="00826E7D" w:rsidRPr="002B108B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świadomość zmienności systemu norm prawnych która</w:t>
            </w:r>
          </w:p>
          <w:p w14:paraId="1F9B600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prowadzi do konieczności ciągłego uzupełniania i doskonalenia</w:t>
            </w:r>
          </w:p>
          <w:p w14:paraId="7AF32826" w14:textId="26BEBDD0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K_K01</w:t>
            </w:r>
          </w:p>
        </w:tc>
      </w:tr>
    </w:tbl>
    <w:p w14:paraId="1B820D6F" w14:textId="77777777" w:rsidR="001D7B54" w:rsidRPr="002B108B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1F0988DF" w:rsidR="0085747A" w:rsidRPr="002B108B" w:rsidRDefault="00164FD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675843" w:rsidRPr="002B108B">
        <w:rPr>
          <w:rFonts w:ascii="Corbel" w:hAnsi="Corbel"/>
          <w:b/>
        </w:rPr>
        <w:lastRenderedPageBreak/>
        <w:t>3.3</w:t>
      </w:r>
      <w:r w:rsidR="001D7B54" w:rsidRPr="002B108B">
        <w:rPr>
          <w:rFonts w:ascii="Corbel" w:hAnsi="Corbel"/>
          <w:b/>
        </w:rPr>
        <w:t xml:space="preserve"> </w:t>
      </w:r>
      <w:r w:rsidR="0085747A" w:rsidRPr="002B108B">
        <w:rPr>
          <w:rFonts w:ascii="Corbel" w:hAnsi="Corbel"/>
          <w:b/>
        </w:rPr>
        <w:t>T</w:t>
      </w:r>
      <w:r w:rsidR="001D7B54" w:rsidRPr="002B108B">
        <w:rPr>
          <w:rFonts w:ascii="Corbel" w:hAnsi="Corbel"/>
          <w:b/>
        </w:rPr>
        <w:t xml:space="preserve">reści programowe </w:t>
      </w:r>
      <w:r w:rsidR="007327BD" w:rsidRPr="002B108B">
        <w:rPr>
          <w:rFonts w:ascii="Corbel" w:hAnsi="Corbel"/>
        </w:rPr>
        <w:t xml:space="preserve">  </w:t>
      </w:r>
    </w:p>
    <w:p w14:paraId="0997DBF9" w14:textId="77777777" w:rsidR="0085747A" w:rsidRPr="002B108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 xml:space="preserve">Problematyka wykładu </w:t>
      </w:r>
    </w:p>
    <w:p w14:paraId="21DE9C73" w14:textId="77777777" w:rsidR="00675843" w:rsidRPr="002B108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4035CA79" w14:textId="77777777" w:rsidR="007638D4" w:rsidRPr="002B108B" w:rsidRDefault="007638D4" w:rsidP="007638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 xml:space="preserve">Problematyka ćwiczeń, konwersatoriów, laboratoriów, zajęć praktycznych </w:t>
      </w:r>
    </w:p>
    <w:p w14:paraId="6AA564FD" w14:textId="77777777" w:rsidR="007638D4" w:rsidRPr="002B108B" w:rsidRDefault="007638D4" w:rsidP="007638D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8D4" w:rsidRPr="002B108B" w14:paraId="7986838C" w14:textId="77777777" w:rsidTr="00426D50">
        <w:tc>
          <w:tcPr>
            <w:tcW w:w="9520" w:type="dxa"/>
          </w:tcPr>
          <w:p w14:paraId="6620205D" w14:textId="77777777" w:rsidR="007638D4" w:rsidRPr="002B108B" w:rsidRDefault="007638D4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Treści merytoryczne</w:t>
            </w:r>
          </w:p>
        </w:tc>
      </w:tr>
      <w:tr w:rsidR="007638D4" w:rsidRPr="002B108B" w14:paraId="75E3B9AA" w14:textId="77777777" w:rsidTr="00426D50">
        <w:tc>
          <w:tcPr>
            <w:tcW w:w="9520" w:type="dxa"/>
          </w:tcPr>
          <w:p w14:paraId="3871840D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Powoływanie sędziów TK oraz ich status prawny; TK na tle sądów konstytucyjnych państw UE; tzw. ustawodawca negatywny, publikowanie orzeczeń TK, wykonywanie orzeczeń TK.    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9596B80" w14:textId="77777777" w:rsidTr="00426D50">
        <w:tc>
          <w:tcPr>
            <w:tcW w:w="9520" w:type="dxa"/>
          </w:tcPr>
          <w:p w14:paraId="3C56B1E2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Ochrona życia ludzkiego (K 1/20 Wyrok z dnia 22 października 2020 r. Planowanie rodziny, ochrona płodu ludzkiego i warunki dopuszczalności przerywania ciąży; K 13/17 postanowienie - umorzenie z dnia 21 lipca 2020 r. Ochrona płodu ludzkiego; warunki dopuszczalności przerywania ciąży; praktyki eugeniczne; planowanie rodziny)     </w:t>
            </w:r>
          </w:p>
          <w:p w14:paraId="64F30025" w14:textId="77777777" w:rsidR="007638D4" w:rsidRPr="002B10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82276D6" w14:textId="77777777" w:rsidTr="00426D50">
        <w:tc>
          <w:tcPr>
            <w:tcW w:w="9520" w:type="dxa"/>
          </w:tcPr>
          <w:p w14:paraId="567DE218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Bezpieczeństwo jednostki (K 44/07 Wyrok z dnia 30 września 2008 r. Zakres swobody organów administracji publicznej w podjęciu decyzji o zniszczeniu cywilnego statku lotniczego; SK 48/05 Wyrok z dnia 9 lipca 2009 r. Obowiązek zapinania pasów bezpieczeństwa w pojazdach samochodowych)                                                                   </w:t>
            </w:r>
          </w:p>
          <w:p w14:paraId="36578F55" w14:textId="77777777" w:rsidR="007638D4" w:rsidRPr="002B10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39749E5" w14:textId="77777777" w:rsidTr="00426D50">
        <w:tc>
          <w:tcPr>
            <w:tcW w:w="9520" w:type="dxa"/>
          </w:tcPr>
          <w:p w14:paraId="3D35CA1B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Spory kompetencyjne (Kpt 2/08 Postanowienie w sporze kompetencyjnym z dnia 20 maja 2009 r. Spór kompetencyjny dotyczący określenia centralnego konstytucyjnego organu państwa, który uprawniony jest do reprezentowania Rzeczypospolitej Polskiej w posiedzeniach Rady Europejskiej; Kpt 1/08 Postanowienie - umorzenie z dnia 23 czerwca 2008 r. Spór kompetencyjny dotyczący opiniowania kandydatów na stanowisko sędziego)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1 </w:t>
            </w:r>
            <w:proofErr w:type="spellStart"/>
            <w:r>
              <w:rPr>
                <w:rFonts w:ascii="Corbel" w:hAnsi="Corbel"/>
              </w:rPr>
              <w:t>godz</w:t>
            </w:r>
            <w:proofErr w:type="spellEnd"/>
          </w:p>
        </w:tc>
      </w:tr>
      <w:tr w:rsidR="007638D4" w:rsidRPr="002B108B" w14:paraId="469BC4E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918" w14:textId="77777777" w:rsidR="007638D4" w:rsidRPr="003D309A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3D309A">
              <w:rPr>
                <w:rFonts w:ascii="Corbel" w:hAnsi="Corbel"/>
              </w:rPr>
              <w:t xml:space="preserve">Stosunki państwo – kościoły (K 55/07 Wyrok z dnia 14 grudnia 2009 r. Zasady finansowania szkolnictwa wyznaniowego; K 3/09 Wyrok z dnia 8 czerwca 2011 r. Komisja Majątkowa)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1 godz.</w:t>
            </w:r>
          </w:p>
        </w:tc>
      </w:tr>
      <w:tr w:rsidR="007638D4" w:rsidRPr="002B108B" w14:paraId="5B45B42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800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Emerytury (K 63/07 Wyrok z dnia 15 lipca 2010 r. Zróżnicowanie powszechnego wieku emerytalnego kobiet i mężczyzn; K 1/14 Wyrok z dnia 4 listopada 2015 r. Otwarte fundusze emerytalne, zasady wypłat emerytur)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7638D4" w:rsidRPr="002B108B" w14:paraId="30C8BC4B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2C5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Prawo polskie a prawo UE (K 18/04 Wyrok z dnia 11 maja 2005 r. Traktat akcesyjny; K3/21 Ocena zgodności z Konstytucją RP wybranych przepisów Traktatu o Unii Europejskiej, Wyrok </w:t>
            </w:r>
            <w:proofErr w:type="spellStart"/>
            <w:r w:rsidRPr="002B108B">
              <w:rPr>
                <w:rFonts w:ascii="Corbel" w:hAnsi="Corbel"/>
              </w:rPr>
              <w:t>TKz</w:t>
            </w:r>
            <w:proofErr w:type="spellEnd"/>
            <w:r w:rsidRPr="002B108B">
              <w:rPr>
                <w:rFonts w:ascii="Corbel" w:hAnsi="Corbel"/>
              </w:rPr>
              <w:t xml:space="preserve"> 7 października 2021 roku, Sygn. akt K 3/21 )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7638D4" w:rsidRPr="002B108B" w14:paraId="4AA214A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316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Dostęp do zawodów prawniczych (P 21/02 sprawy dołączone: P 23/02 Wyrok z dnia 18 lutego 2004 r. konstytucyjność przepisów dotyczących naboru na aplikację adwokacką i radcowską; SK 7/06 sprawy dołączone: SK 11/06 Wyrok z dnia 24 października 2007 r. Usytuowanie urzędu asesora w polskim wymiarz</w:t>
            </w:r>
            <w:r>
              <w:rPr>
                <w:rFonts w:ascii="Corbel" w:hAnsi="Corbel"/>
              </w:rPr>
              <w:t>e sprawiedliwości)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6565B0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26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Przewlekłość postępowania (SK 77/06 Wyrok z dnia 1 kwietnia 2008 r. Działanie władzy      publicznej - wynagrodzenie za szkodę; SK 28/14 Wyrok z dnia 22 października 2015 r. Przewlekłość postępowania sądowego)                                                 </w:t>
            </w:r>
            <w:r>
              <w:rPr>
                <w:rFonts w:ascii="Corbel" w:hAnsi="Corbel"/>
              </w:rPr>
              <w:t xml:space="preserve">       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72EBD85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DA9" w14:textId="77777777" w:rsidR="007638D4" w:rsidRPr="002B108B" w:rsidRDefault="007638D4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Suma godzin                                                                                                                                    15 godzin</w:t>
            </w:r>
          </w:p>
        </w:tc>
      </w:tr>
    </w:tbl>
    <w:p w14:paraId="72CDC96A" w14:textId="06183050" w:rsidR="002B108B" w:rsidRPr="002B108B" w:rsidRDefault="002B108B" w:rsidP="002B108B">
      <w:pPr>
        <w:pStyle w:val="Punktygwne"/>
        <w:spacing w:after="0"/>
        <w:rPr>
          <w:rFonts w:ascii="Corbel" w:hAnsi="Corbel"/>
          <w:b w:val="0"/>
          <w:sz w:val="22"/>
        </w:rPr>
      </w:pPr>
      <w:r w:rsidRPr="002B108B">
        <w:rPr>
          <w:rFonts w:ascii="Corbel" w:hAnsi="Corbel"/>
          <w:b w:val="0"/>
          <w:sz w:val="22"/>
        </w:rPr>
        <w:tab/>
      </w:r>
    </w:p>
    <w:p w14:paraId="37C7DEEC" w14:textId="77777777" w:rsidR="0085747A" w:rsidRPr="002B10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3.4 Metody dydaktyczne</w:t>
      </w:r>
      <w:r w:rsidRPr="002B108B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4AD30228" w:rsidR="008B38AE" w:rsidRPr="002B108B" w:rsidRDefault="007638D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518F1A09" w:rsidR="0085747A" w:rsidRPr="002B108B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wykład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2B108B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2B108B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2B108B">
        <w:rPr>
          <w:rFonts w:ascii="Corbel" w:hAnsi="Corbel"/>
          <w:b w:val="0"/>
          <w:smallCaps w:val="0"/>
          <w:sz w:val="22"/>
        </w:rPr>
        <w:t>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</w:t>
      </w:r>
      <w:r w:rsidR="007638D4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2B108B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2B108B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2B108B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2B108B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2B108B">
        <w:rPr>
          <w:rFonts w:ascii="Corbel" w:hAnsi="Corbel"/>
          <w:b w:val="0"/>
          <w:smallCaps w:val="0"/>
          <w:sz w:val="22"/>
        </w:rPr>
        <w:t>),</w:t>
      </w:r>
      <w:r w:rsidR="001718A7" w:rsidRPr="002B108B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2B108B">
        <w:rPr>
          <w:rFonts w:ascii="Corbel" w:hAnsi="Corbel"/>
          <w:b w:val="0"/>
          <w:smallCaps w:val="0"/>
          <w:sz w:val="22"/>
        </w:rPr>
        <w:t>grupach</w:t>
      </w:r>
      <w:r w:rsidR="0071620A" w:rsidRPr="002B108B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2B108B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2B108B">
        <w:rPr>
          <w:rFonts w:ascii="Corbel" w:hAnsi="Corbel"/>
          <w:b w:val="0"/>
          <w:smallCaps w:val="0"/>
          <w:sz w:val="22"/>
        </w:rPr>
        <w:t>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2B108B">
        <w:rPr>
          <w:rFonts w:ascii="Corbel" w:hAnsi="Corbel"/>
          <w:b w:val="0"/>
          <w:smallCaps w:val="0"/>
          <w:sz w:val="22"/>
        </w:rPr>
        <w:t>),</w:t>
      </w:r>
      <w:r w:rsidR="001718A7" w:rsidRPr="002B108B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31ADFBD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AA3C9D6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2B10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lastRenderedPageBreak/>
        <w:t xml:space="preserve">4. </w:t>
      </w:r>
      <w:r w:rsidR="0085747A" w:rsidRPr="002B108B">
        <w:rPr>
          <w:rFonts w:ascii="Corbel" w:hAnsi="Corbel"/>
          <w:smallCaps w:val="0"/>
          <w:sz w:val="22"/>
        </w:rPr>
        <w:t>METODY I KRYTERIA OCENY</w:t>
      </w:r>
      <w:r w:rsidR="009F4610" w:rsidRPr="002B108B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2B108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2B108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2B108B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B108B" w14:paraId="226D9E85" w14:textId="77777777" w:rsidTr="002B108B">
        <w:tc>
          <w:tcPr>
            <w:tcW w:w="1962" w:type="dxa"/>
            <w:vAlign w:val="center"/>
          </w:tcPr>
          <w:p w14:paraId="40623A34" w14:textId="77777777" w:rsidR="0085747A" w:rsidRPr="002B10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2B10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2B10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B108B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2B108B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2B108B" w14:paraId="3A51B283" w14:textId="77777777" w:rsidTr="002B108B">
        <w:tc>
          <w:tcPr>
            <w:tcW w:w="1962" w:type="dxa"/>
          </w:tcPr>
          <w:p w14:paraId="6267168D" w14:textId="15E62AC0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2B108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2B108B">
              <w:rPr>
                <w:rFonts w:ascii="Corbel" w:hAnsi="Corbel"/>
                <w:b w:val="0"/>
                <w:sz w:val="22"/>
              </w:rPr>
              <w:t xml:space="preserve">_ 01 </w:t>
            </w:r>
            <w:r w:rsidR="008B38AE" w:rsidRPr="002B108B">
              <w:rPr>
                <w:rFonts w:ascii="Corbel" w:hAnsi="Corbel"/>
                <w:b w:val="0"/>
                <w:sz w:val="22"/>
              </w:rPr>
              <w:t>– EK_10</w:t>
            </w:r>
          </w:p>
        </w:tc>
        <w:tc>
          <w:tcPr>
            <w:tcW w:w="5441" w:type="dxa"/>
          </w:tcPr>
          <w:p w14:paraId="27D90EF1" w14:textId="63655E05" w:rsidR="0085747A" w:rsidRPr="002B108B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zaliczenie pisemne lub ustne, obserwacja</w:t>
            </w:r>
          </w:p>
        </w:tc>
        <w:tc>
          <w:tcPr>
            <w:tcW w:w="2117" w:type="dxa"/>
          </w:tcPr>
          <w:p w14:paraId="4D1F06B9" w14:textId="0EB2EE7E" w:rsidR="0085747A" w:rsidRPr="002B108B" w:rsidRDefault="007638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konwersatorium</w:t>
            </w:r>
          </w:p>
        </w:tc>
      </w:tr>
    </w:tbl>
    <w:p w14:paraId="6F87EA00" w14:textId="77777777" w:rsidR="00164FDB" w:rsidRDefault="00164FDB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637754A7" w14:textId="40C8B9AD" w:rsidR="0085747A" w:rsidRPr="002B108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4.2 </w:t>
      </w:r>
      <w:r w:rsidR="0085747A" w:rsidRPr="002B108B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2B108B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79EB57FB" w14:textId="77777777" w:rsidTr="00923D7D">
        <w:tc>
          <w:tcPr>
            <w:tcW w:w="9670" w:type="dxa"/>
          </w:tcPr>
          <w:p w14:paraId="14146EC8" w14:textId="1FBF1FBB" w:rsidR="007A4311" w:rsidRPr="002B108B" w:rsidRDefault="007638D4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  <w:p w14:paraId="74FC5152" w14:textId="2F9F79E7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4687FB99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2B108B" w:rsidRPr="002B108B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41AF0CC6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796A8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 </w:t>
            </w:r>
            <w:r w:rsidR="00796A8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79836B18" w14:textId="29E516FA" w:rsidR="0085747A" w:rsidRPr="002B108B" w:rsidRDefault="007A4311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2B108B" w:rsidRDefault="0085747A" w:rsidP="00ED42B6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549B3CB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2B108B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2B108B">
        <w:rPr>
          <w:rFonts w:ascii="Corbel" w:hAnsi="Corbel"/>
          <w:b/>
        </w:rPr>
        <w:t xml:space="preserve">5. </w:t>
      </w:r>
      <w:r w:rsidR="00C61DC5" w:rsidRPr="002B108B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B108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Forma a</w:t>
            </w:r>
            <w:r w:rsidR="0085747A" w:rsidRPr="002B108B">
              <w:rPr>
                <w:rFonts w:ascii="Corbel" w:hAnsi="Corbel"/>
                <w:b/>
              </w:rPr>
              <w:t>ktywnoś</w:t>
            </w:r>
            <w:r w:rsidRPr="002B108B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Średnia l</w:t>
            </w:r>
            <w:r w:rsidR="0085747A" w:rsidRPr="002B108B">
              <w:rPr>
                <w:rFonts w:ascii="Corbel" w:hAnsi="Corbel"/>
                <w:b/>
              </w:rPr>
              <w:t>iczba godzin</w:t>
            </w:r>
            <w:r w:rsidR="0071620A" w:rsidRPr="002B108B">
              <w:rPr>
                <w:rFonts w:ascii="Corbel" w:hAnsi="Corbel"/>
                <w:b/>
              </w:rPr>
              <w:t xml:space="preserve"> </w:t>
            </w:r>
            <w:r w:rsidRPr="002B108B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2B108B" w14:paraId="02C37FE3" w14:textId="77777777" w:rsidTr="00923D7D">
        <w:tc>
          <w:tcPr>
            <w:tcW w:w="4962" w:type="dxa"/>
          </w:tcPr>
          <w:p w14:paraId="6754C5C7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</w:t>
            </w:r>
            <w:r w:rsidR="0085747A" w:rsidRPr="002B108B">
              <w:rPr>
                <w:rFonts w:ascii="Corbel" w:hAnsi="Corbel"/>
              </w:rPr>
              <w:t xml:space="preserve">odziny </w:t>
            </w:r>
            <w:r w:rsidR="003F205D" w:rsidRPr="002B108B">
              <w:rPr>
                <w:rFonts w:ascii="Corbel" w:hAnsi="Corbel"/>
              </w:rPr>
              <w:t>z </w:t>
            </w:r>
            <w:r w:rsidR="000A3CDF" w:rsidRPr="002B108B">
              <w:rPr>
                <w:rFonts w:ascii="Corbel" w:hAnsi="Corbel"/>
              </w:rPr>
              <w:t xml:space="preserve">harmonogramu </w:t>
            </w:r>
            <w:r w:rsidRPr="002B108B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21864E4C" w:rsidR="0085747A" w:rsidRPr="002B10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  <w:r w:rsidR="007A4311" w:rsidRPr="002B108B">
              <w:rPr>
                <w:rFonts w:ascii="Corbel" w:hAnsi="Corbel"/>
              </w:rPr>
              <w:t xml:space="preserve"> godzin</w:t>
            </w:r>
          </w:p>
        </w:tc>
      </w:tr>
      <w:tr w:rsidR="00C61DC5" w:rsidRPr="002B108B" w14:paraId="2A4AABEF" w14:textId="77777777" w:rsidTr="00923D7D">
        <w:tc>
          <w:tcPr>
            <w:tcW w:w="4962" w:type="dxa"/>
          </w:tcPr>
          <w:p w14:paraId="210DDE64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Inne z udziałem nauczyciela</w:t>
            </w:r>
            <w:r w:rsidR="000A3CDF" w:rsidRPr="002B108B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2 godziny</w:t>
            </w:r>
          </w:p>
        </w:tc>
      </w:tr>
      <w:tr w:rsidR="00C61DC5" w:rsidRPr="002B108B" w14:paraId="3796D0EB" w14:textId="77777777" w:rsidTr="00923D7D">
        <w:tc>
          <w:tcPr>
            <w:tcW w:w="4962" w:type="dxa"/>
          </w:tcPr>
          <w:p w14:paraId="0DB2B3DD" w14:textId="77777777" w:rsidR="0071620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4BD3C9F6" w:rsidR="00C61DC5" w:rsidRPr="002B10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  <w:r w:rsidR="007A4311" w:rsidRPr="002B108B">
              <w:rPr>
                <w:rFonts w:ascii="Corbel" w:hAnsi="Corbel"/>
              </w:rPr>
              <w:t xml:space="preserve"> godzin</w:t>
            </w:r>
          </w:p>
        </w:tc>
      </w:tr>
      <w:tr w:rsidR="0085747A" w:rsidRPr="002B108B" w14:paraId="1ADE6CE7" w14:textId="77777777" w:rsidTr="00923D7D">
        <w:tc>
          <w:tcPr>
            <w:tcW w:w="4962" w:type="dxa"/>
          </w:tcPr>
          <w:p w14:paraId="2FD9881C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90</w:t>
            </w:r>
          </w:p>
        </w:tc>
      </w:tr>
      <w:tr w:rsidR="0085747A" w:rsidRPr="002B108B" w14:paraId="071C4E58" w14:textId="77777777" w:rsidTr="00923D7D">
        <w:tc>
          <w:tcPr>
            <w:tcW w:w="4962" w:type="dxa"/>
          </w:tcPr>
          <w:p w14:paraId="62049DBA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B108B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2B108B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2B10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6. </w:t>
      </w:r>
      <w:r w:rsidR="0085747A" w:rsidRPr="002B108B">
        <w:rPr>
          <w:rFonts w:ascii="Corbel" w:hAnsi="Corbel"/>
          <w:smallCaps w:val="0"/>
          <w:sz w:val="22"/>
        </w:rPr>
        <w:t>PRAKTYKI ZAWO</w:t>
      </w:r>
      <w:r w:rsidR="009D3F3B" w:rsidRPr="002B108B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108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2B108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2B10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7. </w:t>
      </w:r>
      <w:r w:rsidR="0085747A" w:rsidRPr="002B108B">
        <w:rPr>
          <w:rFonts w:ascii="Corbel" w:hAnsi="Corbel"/>
          <w:smallCaps w:val="0"/>
          <w:sz w:val="22"/>
        </w:rPr>
        <w:t>LITERATURA</w:t>
      </w:r>
      <w:r w:rsidRPr="002B108B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108B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0DC54F" w14:textId="24DDE9AE" w:rsidR="002B108B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L. Garlicki, Polskie prawo konstytucyjne. Zarys wykładu, Warszawa 2021.</w:t>
            </w:r>
          </w:p>
          <w:p w14:paraId="0B544F6A" w14:textId="69F5EA7F" w:rsidR="007A4311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lastRenderedPageBreak/>
              <w:t>G. Pastuszko, M. Grzesik – Kulesza, H. Zięba – Załucka, Polskie prawo parlamentarne. Zarys problematyki, Warszawa 2020.</w:t>
            </w:r>
          </w:p>
        </w:tc>
      </w:tr>
      <w:tr w:rsidR="0085747A" w:rsidRPr="002B108B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6889BCB2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0718E949" w14:textId="2769550D" w:rsidR="002B108B" w:rsidRPr="002B108B" w:rsidRDefault="002B10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Na straży państwa i prawa. Trzydzieści lat orzecznictwa Trybunału Konstytucyjnego, red.  L. Garlicki, M. Derlatka, M. Wiącek, Warszawa 2016.</w:t>
            </w:r>
          </w:p>
          <w:p w14:paraId="4596EFF9" w14:textId="0EF0A459" w:rsidR="007A4311" w:rsidRPr="002B108B" w:rsidRDefault="007A4311" w:rsidP="002B108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4F011B1F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2B108B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2B10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3C4C7" w14:textId="77777777" w:rsidR="006C477B" w:rsidRDefault="006C477B" w:rsidP="00C16ABF">
      <w:pPr>
        <w:spacing w:after="0" w:line="240" w:lineRule="auto"/>
      </w:pPr>
      <w:r>
        <w:separator/>
      </w:r>
    </w:p>
  </w:endnote>
  <w:endnote w:type="continuationSeparator" w:id="0">
    <w:p w14:paraId="7E63D0F4" w14:textId="77777777" w:rsidR="006C477B" w:rsidRDefault="006C47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BBF4D" w14:textId="77777777" w:rsidR="006C477B" w:rsidRDefault="006C477B" w:rsidP="00C16ABF">
      <w:pPr>
        <w:spacing w:after="0" w:line="240" w:lineRule="auto"/>
      </w:pPr>
      <w:r>
        <w:separator/>
      </w:r>
    </w:p>
  </w:footnote>
  <w:footnote w:type="continuationSeparator" w:id="0">
    <w:p w14:paraId="59DBC7D5" w14:textId="77777777" w:rsidR="006C477B" w:rsidRDefault="006C477B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564FB"/>
    <w:multiLevelType w:val="hybridMultilevel"/>
    <w:tmpl w:val="08DEA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13FF3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3D2F"/>
    <w:rsid w:val="001640A7"/>
    <w:rsid w:val="00164FA7"/>
    <w:rsid w:val="00164FDB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54FA"/>
    <w:rsid w:val="001F2CA2"/>
    <w:rsid w:val="001F58A5"/>
    <w:rsid w:val="002144C0"/>
    <w:rsid w:val="0022477D"/>
    <w:rsid w:val="002278A9"/>
    <w:rsid w:val="002336F9"/>
    <w:rsid w:val="0024028F"/>
    <w:rsid w:val="00244ABC"/>
    <w:rsid w:val="00257EED"/>
    <w:rsid w:val="00262850"/>
    <w:rsid w:val="0026676E"/>
    <w:rsid w:val="00281FF2"/>
    <w:rsid w:val="002857DE"/>
    <w:rsid w:val="00291567"/>
    <w:rsid w:val="002A22BF"/>
    <w:rsid w:val="002A2389"/>
    <w:rsid w:val="002A671D"/>
    <w:rsid w:val="002B108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EE"/>
    <w:rsid w:val="0047598D"/>
    <w:rsid w:val="004840FD"/>
    <w:rsid w:val="00490F7D"/>
    <w:rsid w:val="00491678"/>
    <w:rsid w:val="004968E2"/>
    <w:rsid w:val="004A3EEA"/>
    <w:rsid w:val="004A4D1F"/>
    <w:rsid w:val="004A5BD1"/>
    <w:rsid w:val="004B3F0E"/>
    <w:rsid w:val="004D31C0"/>
    <w:rsid w:val="004D5282"/>
    <w:rsid w:val="004E61A6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273B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77B"/>
    <w:rsid w:val="006D050F"/>
    <w:rsid w:val="006D6139"/>
    <w:rsid w:val="006E5D65"/>
    <w:rsid w:val="006F1282"/>
    <w:rsid w:val="006F1FBC"/>
    <w:rsid w:val="006F31E2"/>
    <w:rsid w:val="006F7A7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8D4"/>
    <w:rsid w:val="00763BF1"/>
    <w:rsid w:val="00766FD4"/>
    <w:rsid w:val="0078168C"/>
    <w:rsid w:val="00787C2A"/>
    <w:rsid w:val="00790E27"/>
    <w:rsid w:val="00796A8D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77014"/>
    <w:rsid w:val="00884922"/>
    <w:rsid w:val="00885F64"/>
    <w:rsid w:val="008917F9"/>
    <w:rsid w:val="008A17F8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F4D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495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A08"/>
    <w:rsid w:val="00BD6FF4"/>
    <w:rsid w:val="00BF2C41"/>
    <w:rsid w:val="00C058B4"/>
    <w:rsid w:val="00C05F44"/>
    <w:rsid w:val="00C131B5"/>
    <w:rsid w:val="00C16ABF"/>
    <w:rsid w:val="00C170AE"/>
    <w:rsid w:val="00C268D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3D7"/>
    <w:rsid w:val="00EC4899"/>
    <w:rsid w:val="00ED03AB"/>
    <w:rsid w:val="00ED32D2"/>
    <w:rsid w:val="00ED42B6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26FD-BF84-4257-BA1C-9E225DEA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1367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2023-10-18T07:52:00Z</dcterms:created>
  <dcterms:modified xsi:type="dcterms:W3CDTF">2024-08-23T07:06:00Z</dcterms:modified>
</cp:coreProperties>
</file>